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02" w:rsidRPr="00BA4786" w:rsidRDefault="00655002" w:rsidP="00655002">
      <w:pPr>
        <w:jc w:val="center"/>
        <w:rPr>
          <w:rFonts w:asciiTheme="majorHAnsi" w:hAnsiTheme="majorHAnsi"/>
          <w:b/>
          <w:sz w:val="56"/>
        </w:rPr>
      </w:pPr>
      <w:r>
        <w:rPr>
          <w:noProof/>
        </w:rPr>
        <w:drawing>
          <wp:anchor distT="0" distB="0" distL="114300" distR="114300" simplePos="0" relativeHeight="251658240" behindDoc="0" locked="0" layoutInCell="1" allowOverlap="1">
            <wp:simplePos x="3487479" y="457200"/>
            <wp:positionH relativeFrom="margin">
              <wp:align>left</wp:align>
            </wp:positionH>
            <wp:positionV relativeFrom="margin">
              <wp:align>top</wp:align>
            </wp:positionV>
            <wp:extent cx="797442" cy="707730"/>
            <wp:effectExtent l="0" t="0" r="3175" b="0"/>
            <wp:wrapSquare wrapText="bothSides"/>
            <wp:docPr id="1" name="Picture 1" descr="C:\Users\sullivanm\Documents\deanza &amp; logos &amp; parkingpass\house-doorwayLogo 04.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livanm\Documents\deanza &amp; logos &amp; parkingpass\house-doorwayLogo 04.25.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442" cy="707730"/>
                    </a:xfrm>
                    <a:prstGeom prst="rect">
                      <a:avLst/>
                    </a:prstGeom>
                    <a:noFill/>
                    <a:ln>
                      <a:noFill/>
                    </a:ln>
                  </pic:spPr>
                </pic:pic>
              </a:graphicData>
            </a:graphic>
          </wp:anchor>
        </w:drawing>
      </w:r>
      <w:bookmarkStart w:id="0" w:name="_GoBack"/>
      <w:bookmarkEnd w:id="0"/>
      <w:r w:rsidRPr="00BA4786">
        <w:rPr>
          <w:rFonts w:asciiTheme="majorHAnsi" w:hAnsiTheme="majorHAnsi"/>
          <w:b/>
          <w:sz w:val="56"/>
        </w:rPr>
        <w:t>De Anza Student Health Services</w:t>
      </w:r>
    </w:p>
    <w:p w:rsidR="00655002" w:rsidRPr="004045A8" w:rsidRDefault="00655002" w:rsidP="001237CC">
      <w:pPr>
        <w:spacing w:line="240" w:lineRule="auto"/>
        <w:jc w:val="center"/>
        <w:rPr>
          <w:rFonts w:asciiTheme="majorHAnsi" w:hAnsiTheme="majorHAnsi"/>
          <w:b/>
          <w:sz w:val="28"/>
        </w:rPr>
      </w:pPr>
      <w:r w:rsidRPr="004045A8">
        <w:rPr>
          <w:rFonts w:asciiTheme="majorHAnsi" w:hAnsiTheme="majorHAnsi"/>
          <w:b/>
          <w:sz w:val="28"/>
        </w:rPr>
        <w:t>Providing exceptional health care for currently enrolled students!</w:t>
      </w:r>
    </w:p>
    <w:p w:rsidR="005C4DA5" w:rsidRPr="005C4DA5" w:rsidRDefault="005C4DA5" w:rsidP="001237CC">
      <w:pPr>
        <w:spacing w:line="240" w:lineRule="auto"/>
        <w:contextualSpacing/>
        <w:jc w:val="center"/>
        <w:rPr>
          <w:b/>
          <w:sz w:val="32"/>
          <w:szCs w:val="32"/>
        </w:rPr>
      </w:pPr>
      <w:r w:rsidRPr="005C4DA5">
        <w:rPr>
          <w:b/>
          <w:sz w:val="32"/>
          <w:szCs w:val="32"/>
        </w:rPr>
        <w:t>Advisory Committee</w:t>
      </w:r>
      <w:r w:rsidR="00E17548">
        <w:rPr>
          <w:b/>
          <w:sz w:val="32"/>
          <w:szCs w:val="32"/>
        </w:rPr>
        <w:t xml:space="preserve"> </w:t>
      </w:r>
      <w:r w:rsidR="00EB6957">
        <w:rPr>
          <w:b/>
          <w:sz w:val="32"/>
          <w:szCs w:val="32"/>
        </w:rPr>
        <w:t>Spring</w:t>
      </w:r>
      <w:r w:rsidRPr="005C4DA5">
        <w:rPr>
          <w:b/>
          <w:sz w:val="32"/>
          <w:szCs w:val="32"/>
        </w:rPr>
        <w:t xml:space="preserve"> Quarter Meeting</w:t>
      </w:r>
      <w:r w:rsidR="00E17548">
        <w:rPr>
          <w:b/>
          <w:sz w:val="32"/>
          <w:szCs w:val="32"/>
        </w:rPr>
        <w:t xml:space="preserve"> </w:t>
      </w:r>
      <w:r w:rsidR="00EB6957">
        <w:rPr>
          <w:b/>
          <w:sz w:val="32"/>
          <w:szCs w:val="32"/>
        </w:rPr>
        <w:t>June</w:t>
      </w:r>
      <w:r w:rsidR="00D141DF">
        <w:rPr>
          <w:b/>
          <w:sz w:val="32"/>
          <w:szCs w:val="32"/>
        </w:rPr>
        <w:t xml:space="preserve"> </w:t>
      </w:r>
      <w:r w:rsidR="00EB6957">
        <w:rPr>
          <w:b/>
          <w:sz w:val="32"/>
          <w:szCs w:val="32"/>
        </w:rPr>
        <w:t>12</w:t>
      </w:r>
      <w:r w:rsidR="008E291E" w:rsidRPr="008E291E">
        <w:rPr>
          <w:b/>
          <w:sz w:val="32"/>
          <w:szCs w:val="32"/>
          <w:vertAlign w:val="superscript"/>
        </w:rPr>
        <w:t>th</w:t>
      </w:r>
      <w:r w:rsidR="00EB6957">
        <w:rPr>
          <w:b/>
          <w:sz w:val="32"/>
          <w:szCs w:val="32"/>
        </w:rPr>
        <w:t>, 2017</w:t>
      </w:r>
    </w:p>
    <w:p w:rsidR="005C4DA5" w:rsidRDefault="005C4DA5" w:rsidP="001237CC">
      <w:pPr>
        <w:spacing w:line="240" w:lineRule="auto"/>
        <w:contextualSpacing/>
        <w:jc w:val="center"/>
        <w:rPr>
          <w:b/>
          <w:sz w:val="32"/>
          <w:szCs w:val="32"/>
        </w:rPr>
      </w:pPr>
      <w:r w:rsidRPr="005C4DA5">
        <w:rPr>
          <w:b/>
          <w:sz w:val="32"/>
          <w:szCs w:val="32"/>
        </w:rPr>
        <w:t>Don Batista Room</w:t>
      </w:r>
    </w:p>
    <w:p w:rsidR="00E17548" w:rsidRDefault="00E17548" w:rsidP="00E17548">
      <w:pPr>
        <w:contextualSpacing/>
      </w:pPr>
      <w:r>
        <w:rPr>
          <w:b/>
        </w:rPr>
        <w:t xml:space="preserve">Attendees: </w:t>
      </w:r>
      <w:r>
        <w:t xml:space="preserve">Mary Sullivan, Betsy Brittle, Michele </w:t>
      </w:r>
      <w:proofErr w:type="spellStart"/>
      <w:r>
        <w:t>LeBleu</w:t>
      </w:r>
      <w:proofErr w:type="spellEnd"/>
      <w:r>
        <w:t>-Burns, Amelia Kauweloa, C.J. Jones,</w:t>
      </w:r>
    </w:p>
    <w:p w:rsidR="00E17548" w:rsidRPr="00E17548" w:rsidRDefault="00E17548" w:rsidP="00E17548">
      <w:pPr>
        <w:contextualSpacing/>
      </w:pPr>
      <w:r>
        <w:t xml:space="preserve">Lisa Bowie, LaDonna </w:t>
      </w:r>
      <w:proofErr w:type="spellStart"/>
      <w:r>
        <w:t>Yumori-Kaku</w:t>
      </w:r>
      <w:proofErr w:type="spellEnd"/>
      <w:r>
        <w:t>, Veronica Song. (</w:t>
      </w:r>
      <w:proofErr w:type="spellStart"/>
      <w:r>
        <w:t>Cognetta</w:t>
      </w:r>
      <w:proofErr w:type="spellEnd"/>
      <w:r>
        <w:t xml:space="preserve">, </w:t>
      </w:r>
      <w:proofErr w:type="spellStart"/>
      <w:r>
        <w:t>Clavijo</w:t>
      </w:r>
      <w:proofErr w:type="spellEnd"/>
      <w:r>
        <w:t xml:space="preserve">, </w:t>
      </w:r>
      <w:proofErr w:type="spellStart"/>
      <w:r>
        <w:t>Kuek</w:t>
      </w:r>
      <w:proofErr w:type="spellEnd"/>
      <w:r>
        <w:t>, Gross unavailable)</w:t>
      </w:r>
    </w:p>
    <w:p w:rsidR="005C4DA5" w:rsidRPr="00E17548" w:rsidRDefault="009867D5" w:rsidP="00E17548">
      <w:pPr>
        <w:pStyle w:val="ListParagraph"/>
        <w:numPr>
          <w:ilvl w:val="0"/>
          <w:numId w:val="3"/>
        </w:numPr>
        <w:rPr>
          <w:sz w:val="24"/>
          <w:szCs w:val="24"/>
        </w:rPr>
      </w:pPr>
      <w:r w:rsidRPr="00E17548">
        <w:rPr>
          <w:sz w:val="24"/>
          <w:szCs w:val="24"/>
        </w:rPr>
        <w:t xml:space="preserve">Welcome &amp; </w:t>
      </w:r>
      <w:r w:rsidR="005C4DA5" w:rsidRPr="00E17548">
        <w:rPr>
          <w:sz w:val="24"/>
          <w:szCs w:val="24"/>
        </w:rPr>
        <w:t>Introductions</w:t>
      </w:r>
    </w:p>
    <w:p w:rsidR="00897308" w:rsidRPr="00E17548" w:rsidRDefault="0095788C" w:rsidP="00E17548">
      <w:pPr>
        <w:pStyle w:val="ListParagraph"/>
        <w:numPr>
          <w:ilvl w:val="0"/>
          <w:numId w:val="3"/>
        </w:numPr>
        <w:rPr>
          <w:sz w:val="24"/>
          <w:szCs w:val="24"/>
        </w:rPr>
      </w:pPr>
      <w:r w:rsidRPr="004D7254">
        <w:rPr>
          <w:sz w:val="24"/>
          <w:szCs w:val="24"/>
          <w:u w:val="single"/>
        </w:rPr>
        <w:t xml:space="preserve">Overview of </w:t>
      </w:r>
      <w:r w:rsidR="00EB6957" w:rsidRPr="004D7254">
        <w:rPr>
          <w:sz w:val="24"/>
          <w:szCs w:val="24"/>
          <w:u w:val="single"/>
        </w:rPr>
        <w:t>Spring</w:t>
      </w:r>
      <w:r w:rsidR="00BE380A" w:rsidRPr="004D7254">
        <w:rPr>
          <w:sz w:val="24"/>
          <w:szCs w:val="24"/>
          <w:u w:val="single"/>
        </w:rPr>
        <w:t xml:space="preserve"> </w:t>
      </w:r>
      <w:r w:rsidR="00181EE9" w:rsidRPr="004D7254">
        <w:rPr>
          <w:sz w:val="24"/>
          <w:szCs w:val="24"/>
          <w:u w:val="single"/>
        </w:rPr>
        <w:t>Quarter</w:t>
      </w:r>
      <w:r w:rsidR="009867D5" w:rsidRPr="00E17548">
        <w:rPr>
          <w:sz w:val="24"/>
          <w:szCs w:val="24"/>
        </w:rPr>
        <w:t>:</w:t>
      </w:r>
      <w:r w:rsidR="00E17548" w:rsidRPr="00E17548">
        <w:rPr>
          <w:sz w:val="24"/>
          <w:szCs w:val="24"/>
        </w:rPr>
        <w:t xml:space="preserve"> d</w:t>
      </w:r>
      <w:r w:rsidR="00E17548">
        <w:rPr>
          <w:sz w:val="24"/>
          <w:szCs w:val="24"/>
        </w:rPr>
        <w:t xml:space="preserve">ecrease in enrollment and impacts of funding concerning; changes in staffing (lost 3 F/T and 2 P/T – backfilled with temporary employees for only 1 F/T and 1 P/T. </w:t>
      </w:r>
    </w:p>
    <w:p w:rsidR="009867D5" w:rsidRPr="00E17548" w:rsidRDefault="009867D5" w:rsidP="00E17548">
      <w:pPr>
        <w:pStyle w:val="ListParagraph"/>
        <w:numPr>
          <w:ilvl w:val="1"/>
          <w:numId w:val="3"/>
        </w:numPr>
        <w:rPr>
          <w:sz w:val="24"/>
          <w:szCs w:val="24"/>
        </w:rPr>
      </w:pPr>
      <w:r w:rsidRPr="004D7254">
        <w:rPr>
          <w:sz w:val="24"/>
          <w:szCs w:val="24"/>
          <w:u w:val="single"/>
        </w:rPr>
        <w:t>Health Education &amp; Wellness</w:t>
      </w:r>
      <w:r w:rsidRPr="00E17548">
        <w:rPr>
          <w:sz w:val="24"/>
          <w:szCs w:val="24"/>
        </w:rPr>
        <w:t xml:space="preserve"> – </w:t>
      </w:r>
      <w:r w:rsidR="006C059B">
        <w:rPr>
          <w:sz w:val="24"/>
          <w:szCs w:val="24"/>
        </w:rPr>
        <w:t>the 2 RN staff shifted to clinic positions to cover vacancies starting in January. Without consistent staff the program events/activities were not sustainable. Student volunteers were tried, but unsuccessful due to their schedule and reliability. Added Cannabis educational event in response to new law was well received.  Despite staffing, HE&amp;W events &amp; activities had ~ #5,921 – 7,096 student contacts this academic year. [Sullivan]</w:t>
      </w:r>
    </w:p>
    <w:p w:rsidR="009867D5" w:rsidRPr="00E17548" w:rsidRDefault="00BA4786" w:rsidP="00E17548">
      <w:pPr>
        <w:pStyle w:val="ListParagraph"/>
        <w:numPr>
          <w:ilvl w:val="2"/>
          <w:numId w:val="3"/>
        </w:numPr>
        <w:rPr>
          <w:sz w:val="24"/>
          <w:szCs w:val="24"/>
        </w:rPr>
      </w:pPr>
      <w:r w:rsidRPr="00E17548">
        <w:rPr>
          <w:sz w:val="24"/>
          <w:szCs w:val="24"/>
        </w:rPr>
        <w:t>StudentHealth101</w:t>
      </w:r>
      <w:r w:rsidR="009867D5" w:rsidRPr="00E17548">
        <w:rPr>
          <w:sz w:val="24"/>
          <w:szCs w:val="24"/>
        </w:rPr>
        <w:t xml:space="preserve">&amp;Tobacco </w:t>
      </w:r>
      <w:r w:rsidR="00F04B77" w:rsidRPr="00E17548">
        <w:rPr>
          <w:sz w:val="24"/>
          <w:szCs w:val="24"/>
        </w:rPr>
        <w:t>Cessation</w:t>
      </w:r>
      <w:r w:rsidR="006C059B">
        <w:rPr>
          <w:sz w:val="24"/>
          <w:szCs w:val="24"/>
        </w:rPr>
        <w:t xml:space="preserve"> (TC</w:t>
      </w:r>
      <w:r w:rsidR="004D7254">
        <w:rPr>
          <w:sz w:val="24"/>
          <w:szCs w:val="24"/>
        </w:rPr>
        <w:t>)</w:t>
      </w:r>
      <w:r w:rsidR="004D7254" w:rsidRPr="00E17548">
        <w:rPr>
          <w:sz w:val="24"/>
          <w:szCs w:val="24"/>
        </w:rPr>
        <w:t xml:space="preserve"> -</w:t>
      </w:r>
      <w:r w:rsidRPr="00E17548">
        <w:rPr>
          <w:sz w:val="24"/>
          <w:szCs w:val="24"/>
        </w:rPr>
        <w:t xml:space="preserve"> </w:t>
      </w:r>
      <w:r w:rsidR="006C059B">
        <w:rPr>
          <w:sz w:val="24"/>
          <w:szCs w:val="24"/>
        </w:rPr>
        <w:t>description of online magazine content/topics. Review TC program</w:t>
      </w:r>
      <w:r w:rsidR="004D7254">
        <w:rPr>
          <w:sz w:val="24"/>
          <w:szCs w:val="24"/>
        </w:rPr>
        <w:t xml:space="preserve"> with ~12 students. Success is defined by students not smoking, using Nicotine Replacement patch and understanding their habit/triggers and healthier behavior options.</w:t>
      </w:r>
      <w:r w:rsidR="006C059B">
        <w:rPr>
          <w:sz w:val="24"/>
          <w:szCs w:val="24"/>
        </w:rPr>
        <w:t xml:space="preserve">  [Kauweloa]</w:t>
      </w:r>
    </w:p>
    <w:p w:rsidR="00F04B77" w:rsidRPr="00E17548" w:rsidRDefault="00F04B77" w:rsidP="00E17548">
      <w:pPr>
        <w:pStyle w:val="ListParagraph"/>
        <w:numPr>
          <w:ilvl w:val="2"/>
          <w:numId w:val="3"/>
        </w:numPr>
        <w:rPr>
          <w:sz w:val="24"/>
          <w:szCs w:val="24"/>
        </w:rPr>
      </w:pPr>
      <w:r w:rsidRPr="00E17548">
        <w:rPr>
          <w:sz w:val="24"/>
          <w:szCs w:val="24"/>
        </w:rPr>
        <w:t>Website &amp; Facebook –</w:t>
      </w:r>
      <w:r w:rsidR="004D7254">
        <w:rPr>
          <w:sz w:val="24"/>
          <w:szCs w:val="24"/>
        </w:rPr>
        <w:t>posts event pictures on site as time allows with clinic work. [Song]</w:t>
      </w:r>
    </w:p>
    <w:p w:rsidR="00897308" w:rsidRPr="00E17548" w:rsidRDefault="00897308" w:rsidP="00E17548">
      <w:pPr>
        <w:pStyle w:val="ListParagraph"/>
        <w:numPr>
          <w:ilvl w:val="1"/>
          <w:numId w:val="3"/>
        </w:numPr>
        <w:rPr>
          <w:sz w:val="24"/>
          <w:szCs w:val="24"/>
        </w:rPr>
      </w:pPr>
      <w:r w:rsidRPr="004D7254">
        <w:rPr>
          <w:sz w:val="24"/>
          <w:szCs w:val="24"/>
          <w:u w:val="single"/>
        </w:rPr>
        <w:t>Health Clinic</w:t>
      </w:r>
      <w:r w:rsidR="00BE380A" w:rsidRPr="004D7254">
        <w:rPr>
          <w:sz w:val="24"/>
          <w:szCs w:val="24"/>
          <w:u w:val="single"/>
        </w:rPr>
        <w:t>al</w:t>
      </w:r>
      <w:r w:rsidRPr="004D7254">
        <w:rPr>
          <w:sz w:val="24"/>
          <w:szCs w:val="24"/>
          <w:u w:val="single"/>
        </w:rPr>
        <w:t xml:space="preserve"> Services</w:t>
      </w:r>
      <w:r w:rsidRPr="00E17548">
        <w:rPr>
          <w:sz w:val="24"/>
          <w:szCs w:val="24"/>
        </w:rPr>
        <w:t xml:space="preserve"> – </w:t>
      </w:r>
      <w:r w:rsidR="004D7254">
        <w:rPr>
          <w:sz w:val="24"/>
          <w:szCs w:val="24"/>
        </w:rPr>
        <w:t>dramatic changes in process with greater efficiency flow following staffing changes in January. Now tracking student walk-in/self-help (# 5590 from Feb 2017- May 2017). Student appointments #2486 year to date. Changes to TB screening law (AB1667/SB1038) and HIPPA regulations have brought change to clinic processes. Updated exam tables, MD stools and other furniture &amp; fixtures have been purchased. [Sullivan/Bowie]</w:t>
      </w:r>
    </w:p>
    <w:p w:rsidR="00897308" w:rsidRPr="00E17548" w:rsidRDefault="00897308" w:rsidP="00E17548">
      <w:pPr>
        <w:pStyle w:val="ListParagraph"/>
        <w:numPr>
          <w:ilvl w:val="1"/>
          <w:numId w:val="3"/>
        </w:numPr>
        <w:rPr>
          <w:sz w:val="24"/>
          <w:szCs w:val="24"/>
        </w:rPr>
      </w:pPr>
      <w:r w:rsidRPr="004D7254">
        <w:rPr>
          <w:sz w:val="24"/>
          <w:szCs w:val="24"/>
          <w:u w:val="single"/>
        </w:rPr>
        <w:t>Psychological Services</w:t>
      </w:r>
      <w:r w:rsidR="0095788C" w:rsidRPr="00E17548">
        <w:rPr>
          <w:sz w:val="24"/>
          <w:szCs w:val="24"/>
        </w:rPr>
        <w:t xml:space="preserve"> </w:t>
      </w:r>
      <w:r w:rsidR="00B55774" w:rsidRPr="00E17548">
        <w:rPr>
          <w:sz w:val="24"/>
          <w:szCs w:val="24"/>
        </w:rPr>
        <w:t xml:space="preserve">– </w:t>
      </w:r>
      <w:r w:rsidR="00B55774">
        <w:rPr>
          <w:sz w:val="24"/>
          <w:szCs w:val="24"/>
        </w:rPr>
        <w:t xml:space="preserve">Moved to new space in </w:t>
      </w:r>
      <w:proofErr w:type="gramStart"/>
      <w:r w:rsidR="00B55774">
        <w:rPr>
          <w:sz w:val="24"/>
          <w:szCs w:val="24"/>
        </w:rPr>
        <w:t>Fall</w:t>
      </w:r>
      <w:proofErr w:type="gramEnd"/>
      <w:r w:rsidR="00B55774">
        <w:rPr>
          <w:sz w:val="24"/>
          <w:szCs w:val="24"/>
        </w:rPr>
        <w:t xml:space="preserve">, but now down to 2 clinical offices as other department has expanded into that area, thus fewer appointment available. Also Psych Director has had increase demand for her Behavioral Support/Assessment in her role on HEART team (behavioral intervention). Drop in support groups for </w:t>
      </w:r>
      <w:proofErr w:type="gramStart"/>
      <w:r w:rsidR="00B55774">
        <w:rPr>
          <w:sz w:val="24"/>
          <w:szCs w:val="24"/>
        </w:rPr>
        <w:t>Spring</w:t>
      </w:r>
      <w:proofErr w:type="gramEnd"/>
      <w:r w:rsidR="00B55774">
        <w:rPr>
          <w:sz w:val="24"/>
          <w:szCs w:val="24"/>
        </w:rPr>
        <w:t xml:space="preserve"> quarter were 12-12:50pm Mon, Tues, Thurs and Fri covering topics of sex, social skills, self-care and mindfulness. [</w:t>
      </w:r>
      <w:proofErr w:type="spellStart"/>
      <w:r w:rsidR="00B55774">
        <w:rPr>
          <w:sz w:val="24"/>
          <w:szCs w:val="24"/>
        </w:rPr>
        <w:t>LeBleu</w:t>
      </w:r>
      <w:proofErr w:type="spellEnd"/>
      <w:r w:rsidR="00B55774">
        <w:rPr>
          <w:sz w:val="24"/>
          <w:szCs w:val="24"/>
        </w:rPr>
        <w:t>-Burns/Sullivan]</w:t>
      </w:r>
    </w:p>
    <w:p w:rsidR="00BE380A" w:rsidRPr="00E17548" w:rsidRDefault="00655002" w:rsidP="00E17548">
      <w:pPr>
        <w:pStyle w:val="ListParagraph"/>
        <w:numPr>
          <w:ilvl w:val="0"/>
          <w:numId w:val="3"/>
        </w:numPr>
        <w:rPr>
          <w:sz w:val="24"/>
          <w:szCs w:val="24"/>
        </w:rPr>
      </w:pPr>
      <w:r w:rsidRPr="00E17548">
        <w:rPr>
          <w:sz w:val="24"/>
          <w:szCs w:val="24"/>
        </w:rPr>
        <w:t>S</w:t>
      </w:r>
      <w:r w:rsidR="00BE380A" w:rsidRPr="00E17548">
        <w:rPr>
          <w:sz w:val="24"/>
          <w:szCs w:val="24"/>
        </w:rPr>
        <w:t>urvey results</w:t>
      </w:r>
      <w:r w:rsidR="00B55774">
        <w:rPr>
          <w:sz w:val="24"/>
          <w:szCs w:val="24"/>
        </w:rPr>
        <w:t xml:space="preserve"> – review of Escalation workshop, Winter Club Day and Health Zone. See attached.</w:t>
      </w:r>
    </w:p>
    <w:p w:rsidR="009867D5" w:rsidRPr="00B55774" w:rsidRDefault="009867D5" w:rsidP="00B55774">
      <w:pPr>
        <w:pStyle w:val="ListParagraph"/>
        <w:numPr>
          <w:ilvl w:val="0"/>
          <w:numId w:val="3"/>
        </w:numPr>
        <w:rPr>
          <w:sz w:val="24"/>
          <w:szCs w:val="24"/>
        </w:rPr>
      </w:pPr>
      <w:r w:rsidRPr="00E17548">
        <w:rPr>
          <w:sz w:val="24"/>
          <w:szCs w:val="24"/>
        </w:rPr>
        <w:t>Future plans/direction</w:t>
      </w:r>
      <w:r w:rsidR="00B55774">
        <w:rPr>
          <w:sz w:val="24"/>
          <w:szCs w:val="24"/>
        </w:rPr>
        <w:t xml:space="preserve"> and </w:t>
      </w:r>
      <w:r w:rsidR="005C4DA5" w:rsidRPr="00B55774">
        <w:rPr>
          <w:sz w:val="24"/>
          <w:szCs w:val="24"/>
        </w:rPr>
        <w:t>Progr</w:t>
      </w:r>
      <w:r w:rsidRPr="00B55774">
        <w:rPr>
          <w:sz w:val="24"/>
          <w:szCs w:val="24"/>
        </w:rPr>
        <w:t xml:space="preserve">am concerns </w:t>
      </w:r>
      <w:r w:rsidR="00B55774" w:rsidRPr="00B55774">
        <w:rPr>
          <w:sz w:val="24"/>
          <w:szCs w:val="24"/>
        </w:rPr>
        <w:t xml:space="preserve">– changes at Foothill Health Services and the new Sunnyvale/Moffett site may impact DeAnza Student Health Services futures. </w:t>
      </w:r>
      <w:r w:rsidR="0095788C" w:rsidRPr="00B55774">
        <w:rPr>
          <w:sz w:val="24"/>
          <w:szCs w:val="24"/>
        </w:rPr>
        <w:t xml:space="preserve"> </w:t>
      </w:r>
      <w:r w:rsidR="00B55774">
        <w:rPr>
          <w:sz w:val="24"/>
          <w:szCs w:val="24"/>
        </w:rPr>
        <w:t>The clinic is scheduled for a “refresh” with paint/flooring and will be closed for ~ 4 week in August/September. [Sullivan/</w:t>
      </w:r>
      <w:proofErr w:type="spellStart"/>
      <w:r w:rsidR="00B55774">
        <w:rPr>
          <w:sz w:val="24"/>
          <w:szCs w:val="24"/>
        </w:rPr>
        <w:t>LeBleu</w:t>
      </w:r>
      <w:proofErr w:type="spellEnd"/>
      <w:r w:rsidR="00B55774">
        <w:rPr>
          <w:sz w:val="24"/>
          <w:szCs w:val="24"/>
        </w:rPr>
        <w:t>-Burns]</w:t>
      </w:r>
    </w:p>
    <w:p w:rsidR="005C4DA5" w:rsidRPr="00E17548" w:rsidRDefault="0095788C" w:rsidP="00E17548">
      <w:pPr>
        <w:pStyle w:val="ListParagraph"/>
        <w:numPr>
          <w:ilvl w:val="0"/>
          <w:numId w:val="3"/>
        </w:numPr>
        <w:rPr>
          <w:sz w:val="24"/>
          <w:szCs w:val="24"/>
        </w:rPr>
      </w:pPr>
      <w:r w:rsidRPr="00E17548">
        <w:rPr>
          <w:sz w:val="24"/>
          <w:szCs w:val="24"/>
        </w:rPr>
        <w:t>Suggestion from group</w:t>
      </w:r>
      <w:r w:rsidR="00B55774">
        <w:rPr>
          <w:sz w:val="24"/>
          <w:szCs w:val="24"/>
        </w:rPr>
        <w:t xml:space="preserve">  - continued focus on Depression; </w:t>
      </w:r>
      <w:r w:rsidR="001237CC">
        <w:rPr>
          <w:sz w:val="24"/>
          <w:szCs w:val="24"/>
        </w:rPr>
        <w:t>consider changing location for Health Zone to S-Quad to interface with clubs Carnival Day (5/17/18, rain date 5/24/18); send survey to La Donna to forward to club members to complete.</w:t>
      </w:r>
    </w:p>
    <w:p w:rsidR="009867D5" w:rsidRPr="00E17548" w:rsidRDefault="005C4DA5" w:rsidP="00E17548">
      <w:pPr>
        <w:pStyle w:val="ListParagraph"/>
        <w:numPr>
          <w:ilvl w:val="0"/>
          <w:numId w:val="3"/>
        </w:numPr>
        <w:rPr>
          <w:sz w:val="24"/>
          <w:szCs w:val="24"/>
        </w:rPr>
      </w:pPr>
      <w:r w:rsidRPr="00E17548">
        <w:rPr>
          <w:sz w:val="24"/>
          <w:szCs w:val="24"/>
        </w:rPr>
        <w:t>Adjourn</w:t>
      </w:r>
    </w:p>
    <w:sectPr w:rsidR="009867D5" w:rsidRPr="00E17548" w:rsidSect="001237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E117A"/>
    <w:multiLevelType w:val="hybridMultilevel"/>
    <w:tmpl w:val="550C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74F2B"/>
    <w:multiLevelType w:val="hybridMultilevel"/>
    <w:tmpl w:val="DD3289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E5B29"/>
    <w:multiLevelType w:val="hybridMultilevel"/>
    <w:tmpl w:val="14F085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A5"/>
    <w:rsid w:val="00000CA7"/>
    <w:rsid w:val="00040885"/>
    <w:rsid w:val="00065B25"/>
    <w:rsid w:val="0007583F"/>
    <w:rsid w:val="000D6D38"/>
    <w:rsid w:val="001237CC"/>
    <w:rsid w:val="00136D98"/>
    <w:rsid w:val="00181EE9"/>
    <w:rsid w:val="002B68A5"/>
    <w:rsid w:val="00326702"/>
    <w:rsid w:val="003649AD"/>
    <w:rsid w:val="003742BA"/>
    <w:rsid w:val="00387CC9"/>
    <w:rsid w:val="003B2982"/>
    <w:rsid w:val="004D7254"/>
    <w:rsid w:val="005C4DA5"/>
    <w:rsid w:val="005F36E5"/>
    <w:rsid w:val="00605D38"/>
    <w:rsid w:val="00655002"/>
    <w:rsid w:val="00687909"/>
    <w:rsid w:val="006C059B"/>
    <w:rsid w:val="0079253F"/>
    <w:rsid w:val="00897308"/>
    <w:rsid w:val="008E291E"/>
    <w:rsid w:val="009347BB"/>
    <w:rsid w:val="00935EC7"/>
    <w:rsid w:val="0095788C"/>
    <w:rsid w:val="009867D5"/>
    <w:rsid w:val="009C016D"/>
    <w:rsid w:val="00B55774"/>
    <w:rsid w:val="00BA4786"/>
    <w:rsid w:val="00BE374A"/>
    <w:rsid w:val="00BE380A"/>
    <w:rsid w:val="00CD1777"/>
    <w:rsid w:val="00D141DF"/>
    <w:rsid w:val="00D64A05"/>
    <w:rsid w:val="00D65CF9"/>
    <w:rsid w:val="00E17548"/>
    <w:rsid w:val="00E65BF2"/>
    <w:rsid w:val="00EB6957"/>
    <w:rsid w:val="00ED1768"/>
    <w:rsid w:val="00F0059D"/>
    <w:rsid w:val="00F04B77"/>
    <w:rsid w:val="00FC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2F63A-23D2-4C8F-8D5C-12F18A06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88C"/>
    <w:pPr>
      <w:ind w:left="720"/>
      <w:contextualSpacing/>
    </w:pPr>
  </w:style>
  <w:style w:type="paragraph" w:styleId="BalloonText">
    <w:name w:val="Balloon Text"/>
    <w:basedOn w:val="Normal"/>
    <w:link w:val="BalloonTextChar"/>
    <w:uiPriority w:val="99"/>
    <w:semiHidden/>
    <w:unhideWhenUsed/>
    <w:rsid w:val="00ED1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sullivanm</dc:creator>
  <cp:lastModifiedBy>De Anza Community College</cp:lastModifiedBy>
  <cp:revision>3</cp:revision>
  <cp:lastPrinted>2017-06-12T15:19:00Z</cp:lastPrinted>
  <dcterms:created xsi:type="dcterms:W3CDTF">2017-06-13T15:28:00Z</dcterms:created>
  <dcterms:modified xsi:type="dcterms:W3CDTF">2017-06-13T16:09:00Z</dcterms:modified>
</cp:coreProperties>
</file>